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DECLARACIÓN JURADA</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Solicitud de emisión excepcional de certificados de origen posterior a la exportación</w:t>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(Emisión </w:t>
      </w:r>
      <w:r w:rsidDel="00000000" w:rsidR="00000000" w:rsidRPr="00000000">
        <w:rPr>
          <w:rFonts w:ascii="Times New Roman" w:cs="Times New Roman" w:eastAsia="Times New Roman" w:hAnsi="Times New Roman"/>
          <w:b w:val="1"/>
          <w:i w:val="1"/>
          <w:sz w:val="24"/>
          <w:szCs w:val="24"/>
          <w:rtl w:val="0"/>
        </w:rPr>
        <w:t xml:space="preserve">a posteriori</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Lea las instrucciones al dorso antes de rellenar este formulario.</w:t>
      </w:r>
    </w:p>
    <w:tbl>
      <w:tblPr>
        <w:tblStyle w:val="Table1"/>
        <w:tblpPr w:leftFromText="141" w:rightFromText="141" w:topFromText="0" w:bottomFromText="0" w:vertAnchor="text" w:horzAnchor="text" w:tblpX="-1024" w:tblpY="241"/>
        <w:tblW w:w="109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11"/>
        <w:gridCol w:w="1211"/>
        <w:gridCol w:w="305"/>
        <w:gridCol w:w="906"/>
        <w:gridCol w:w="1211"/>
        <w:gridCol w:w="615"/>
        <w:gridCol w:w="598"/>
        <w:gridCol w:w="1211"/>
        <w:gridCol w:w="919"/>
        <w:gridCol w:w="292"/>
        <w:gridCol w:w="1211"/>
        <w:gridCol w:w="1220"/>
        <w:tblGridChange w:id="0">
          <w:tblGrid>
            <w:gridCol w:w="1211"/>
            <w:gridCol w:w="1211"/>
            <w:gridCol w:w="305"/>
            <w:gridCol w:w="906"/>
            <w:gridCol w:w="1211"/>
            <w:gridCol w:w="615"/>
            <w:gridCol w:w="598"/>
            <w:gridCol w:w="1211"/>
            <w:gridCol w:w="919"/>
            <w:gridCol w:w="292"/>
            <w:gridCol w:w="1211"/>
            <w:gridCol w:w="1220"/>
          </w:tblGrid>
        </w:tblGridChange>
      </w:tblGrid>
      <w:tr>
        <w:trPr>
          <w:cantSplit w:val="1"/>
          <w:trHeight w:val="356"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5">
            <w:pPr>
              <w:spacing w:after="0" w:line="240" w:lineRule="auto"/>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 Nombre completo del exportador o razón social de la empresa exportadora</w:t>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spacing w:after="0" w:line="240" w:lineRule="auto"/>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2. Número de identificación</w:t>
            </w:r>
          </w:p>
        </w:tc>
      </w:tr>
      <w:tr>
        <w:trPr>
          <w:cantSplit w:val="1"/>
          <w:trHeight w:val="355" w:hRule="atLeast"/>
          <w:tblHeader w:val="0"/>
        </w:trPr>
        <w:tc>
          <w:tcPr>
            <w:gridSpan w:val="6"/>
            <w:tcBorders>
              <w:top w:color="000000" w:space="0" w:sz="4" w:val="single"/>
              <w:bottom w:color="000000" w:space="0" w:sz="4" w:val="single"/>
            </w:tcBorders>
            <w:shd w:fill="e7e6e6" w:val="clear"/>
          </w:tcPr>
          <w:p w:rsidR="00000000" w:rsidDel="00000000" w:rsidP="00000000" w:rsidRDefault="00000000" w:rsidRPr="00000000" w14:paraId="00000011">
            <w:pPr>
              <w:spacing w:after="0" w:line="240" w:lineRule="auto"/>
              <w:rPr>
                <w:rFonts w:ascii="Times New Roman" w:cs="Times New Roman" w:eastAsia="Times New Roman" w:hAnsi="Times New Roman"/>
                <w:sz w:val="19"/>
                <w:szCs w:val="19"/>
              </w:rPr>
            </w:pPr>
            <w:r w:rsidDel="00000000" w:rsidR="00000000" w:rsidRPr="00000000">
              <w:rPr>
                <w:rtl w:val="0"/>
              </w:rPr>
            </w:r>
          </w:p>
        </w:tc>
        <w:tc>
          <w:tcPr>
            <w:gridSpan w:val="6"/>
            <w:tcBorders>
              <w:top w:color="000000" w:space="0" w:sz="4" w:val="single"/>
              <w:bottom w:color="000000" w:space="0" w:sz="4" w:val="single"/>
            </w:tcBorders>
            <w:shd w:fill="e7e6e6" w:val="clear"/>
          </w:tcPr>
          <w:p w:rsidR="00000000" w:rsidDel="00000000" w:rsidP="00000000" w:rsidRDefault="00000000" w:rsidRPr="00000000" w14:paraId="00000017">
            <w:pPr>
              <w:spacing w:after="0" w:line="240" w:lineRule="auto"/>
              <w:jc w:val="both"/>
              <w:rPr>
                <w:rFonts w:ascii="Times New Roman" w:cs="Times New Roman" w:eastAsia="Times New Roman" w:hAnsi="Times New Roman"/>
                <w:sz w:val="19"/>
                <w:szCs w:val="19"/>
              </w:rPr>
            </w:pPr>
            <w:r w:rsidDel="00000000" w:rsidR="00000000" w:rsidRPr="00000000">
              <w:rPr>
                <w:rtl w:val="0"/>
              </w:rPr>
            </w:r>
          </w:p>
        </w:tc>
      </w:tr>
      <w:tr>
        <w:trPr>
          <w:cantSplit w:val="1"/>
          <w:trHeight w:val="376" w:hRule="atLeast"/>
          <w:tblHeader w:val="0"/>
        </w:trPr>
        <w:tc>
          <w:tcPr>
            <w:gridSpan w:val="12"/>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1D">
            <w:pPr>
              <w:spacing w:after="0" w:line="240" w:lineRule="auto"/>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3. Instrumento comercial aplicable (Marque con una “X”)</w:t>
            </w:r>
          </w:p>
        </w:tc>
      </w:tr>
      <w:tr>
        <w:trPr>
          <w:cantSplit w:val="1"/>
          <w:trHeight w:val="187" w:hRule="atLeast"/>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29">
            <w:pPr>
              <w:spacing w:after="0" w:line="24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Unión Europea </w:t>
            </w:r>
          </w:p>
          <w:p w:rsidR="00000000" w:rsidDel="00000000" w:rsidP="00000000" w:rsidRDefault="00000000" w:rsidRPr="00000000" w14:paraId="0000002A">
            <w:pPr>
              <w:spacing w:after="0" w:line="24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(AACUE)</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2B">
            <w:pPr>
              <w:spacing w:after="0" w:line="24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Reino Unido</w:t>
            </w:r>
          </w:p>
          <w:p w:rsidR="00000000" w:rsidDel="00000000" w:rsidP="00000000" w:rsidRDefault="00000000" w:rsidRPr="00000000" w14:paraId="0000002C">
            <w:pPr>
              <w:spacing w:after="0" w:line="24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(AACRU)</w:t>
            </w:r>
          </w:p>
        </w:tc>
        <w:tc>
          <w:tcPr>
            <w:gridSpan w:val="2"/>
            <w:tcBorders>
              <w:top w:color="000000" w:space="0" w:sz="4" w:val="single"/>
              <w:bottom w:color="000000" w:space="0" w:sz="4" w:val="single"/>
            </w:tcBorders>
            <w:shd w:fill="auto" w:val="clear"/>
            <w:vAlign w:val="center"/>
          </w:tcPr>
          <w:p w:rsidR="00000000" w:rsidDel="00000000" w:rsidP="00000000" w:rsidRDefault="00000000" w:rsidRPr="00000000" w14:paraId="0000002D">
            <w:pPr>
              <w:spacing w:after="0" w:line="24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TLC China</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2F">
            <w:pPr>
              <w:spacing w:after="0" w:line="24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AELC -EFTA</w:t>
            </w:r>
          </w:p>
        </w:tc>
        <w:tc>
          <w:tcPr>
            <w:gridSpan w:val="2"/>
            <w:tcBorders>
              <w:top w:color="000000" w:space="0" w:sz="4" w:val="single"/>
              <w:bottom w:color="000000" w:space="0" w:sz="4" w:val="single"/>
            </w:tcBorders>
            <w:shd w:fill="auto" w:val="clear"/>
            <w:vAlign w:val="center"/>
          </w:tcPr>
          <w:p w:rsidR="00000000" w:rsidDel="00000000" w:rsidP="00000000" w:rsidRDefault="00000000" w:rsidRPr="00000000" w14:paraId="00000030">
            <w:pPr>
              <w:spacing w:after="0" w:line="24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TLC Perú</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32">
            <w:pPr>
              <w:spacing w:after="0" w:line="24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AAC Ecuador</w:t>
            </w:r>
          </w:p>
        </w:tc>
        <w:tc>
          <w:tcPr>
            <w:gridSpan w:val="2"/>
            <w:tcBorders>
              <w:top w:color="000000" w:space="0" w:sz="4" w:val="single"/>
              <w:bottom w:color="000000" w:space="0" w:sz="4" w:val="single"/>
            </w:tcBorders>
            <w:shd w:fill="auto" w:val="clear"/>
            <w:vAlign w:val="center"/>
          </w:tcPr>
          <w:p w:rsidR="00000000" w:rsidDel="00000000" w:rsidP="00000000" w:rsidRDefault="00000000" w:rsidRPr="00000000" w14:paraId="00000033">
            <w:pPr>
              <w:spacing w:after="0" w:line="24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NONP Rusia</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35">
            <w:pPr>
              <w:spacing w:after="0" w:line="24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SGP Japón</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CEPA -</w:t>
            </w:r>
          </w:p>
          <w:p w:rsidR="00000000" w:rsidDel="00000000" w:rsidP="00000000" w:rsidRDefault="00000000" w:rsidRPr="00000000" w14:paraId="00000037">
            <w:pPr>
              <w:spacing w:after="0" w:line="24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Emiratos Árabes Unidos</w:t>
            </w:r>
          </w:p>
        </w:tc>
      </w:tr>
      <w:tr>
        <w:trPr>
          <w:cantSplit w:val="1"/>
          <w:trHeight w:val="500" w:hRule="atLeast"/>
          <w:tblHeader w:val="0"/>
        </w:trPr>
        <w:tc>
          <w:tcPr>
            <w:tcBorders>
              <w:top w:color="000000" w:space="0" w:sz="4" w:val="single"/>
              <w:bottom w:color="000000" w:space="0" w:sz="4" w:val="single"/>
            </w:tcBorders>
            <w:shd w:fill="e7e6e6" w:val="clear"/>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16"/>
                <w:szCs w:val="16"/>
              </w:rPr>
            </w:pPr>
            <w:r w:rsidDel="00000000" w:rsidR="00000000" w:rsidRPr="00000000">
              <w:rPr>
                <w:rFonts w:ascii="MS Gothic" w:cs="MS Gothic" w:eastAsia="MS Gothic" w:hAnsi="MS Gothic"/>
                <w:sz w:val="36"/>
                <w:szCs w:val="36"/>
                <w:rtl w:val="0"/>
              </w:rPr>
              <w:t xml:space="preserve">☐</w:t>
            </w:r>
            <w:r w:rsidDel="00000000" w:rsidR="00000000" w:rsidRPr="00000000">
              <w:rPr>
                <w:rtl w:val="0"/>
              </w:rPr>
            </w:r>
          </w:p>
        </w:tc>
        <w:tc>
          <w:tcPr>
            <w:tcBorders>
              <w:top w:color="000000" w:space="0" w:sz="4" w:val="single"/>
              <w:bottom w:color="000000" w:space="0" w:sz="4" w:val="single"/>
            </w:tcBorders>
            <w:shd w:fill="e7e6e6" w:val="clear"/>
          </w:tcPr>
          <w:p w:rsidR="00000000" w:rsidDel="00000000" w:rsidP="00000000" w:rsidRDefault="00000000" w:rsidRPr="00000000" w14:paraId="00000039">
            <w:pPr>
              <w:spacing w:after="0" w:line="240" w:lineRule="auto"/>
              <w:jc w:val="center"/>
              <w:rPr>
                <w:rFonts w:ascii="Times New Roman" w:cs="Times New Roman" w:eastAsia="Times New Roman" w:hAnsi="Times New Roman"/>
                <w:sz w:val="16"/>
                <w:szCs w:val="16"/>
              </w:rPr>
            </w:pPr>
            <w:r w:rsidDel="00000000" w:rsidR="00000000" w:rsidRPr="00000000">
              <w:rPr>
                <w:rFonts w:ascii="MS Gothic" w:cs="MS Gothic" w:eastAsia="MS Gothic" w:hAnsi="MS Gothic"/>
                <w:sz w:val="36"/>
                <w:szCs w:val="36"/>
                <w:rtl w:val="0"/>
              </w:rPr>
              <w:t xml:space="preserve">☐</w:t>
            </w:r>
            <w:r w:rsidDel="00000000" w:rsidR="00000000" w:rsidRPr="00000000">
              <w:rPr>
                <w:rtl w:val="0"/>
              </w:rPr>
            </w:r>
          </w:p>
        </w:tc>
        <w:tc>
          <w:tcPr>
            <w:gridSpan w:val="2"/>
            <w:tcBorders>
              <w:top w:color="000000" w:space="0" w:sz="4" w:val="single"/>
              <w:bottom w:color="000000" w:space="0" w:sz="4" w:val="single"/>
            </w:tcBorders>
            <w:shd w:fill="e7e6e6" w:val="clear"/>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16"/>
                <w:szCs w:val="16"/>
              </w:rPr>
            </w:pPr>
            <w:r w:rsidDel="00000000" w:rsidR="00000000" w:rsidRPr="00000000">
              <w:rPr>
                <w:rFonts w:ascii="MS Gothic" w:cs="MS Gothic" w:eastAsia="MS Gothic" w:hAnsi="MS Gothic"/>
                <w:sz w:val="36"/>
                <w:szCs w:val="36"/>
                <w:rtl w:val="0"/>
              </w:rPr>
              <w:t xml:space="preserve">☐</w:t>
            </w:r>
            <w:r w:rsidDel="00000000" w:rsidR="00000000" w:rsidRPr="00000000">
              <w:rPr>
                <w:rtl w:val="0"/>
              </w:rPr>
            </w:r>
          </w:p>
        </w:tc>
        <w:tc>
          <w:tcPr>
            <w:tcBorders>
              <w:top w:color="000000" w:space="0" w:sz="4" w:val="single"/>
              <w:bottom w:color="000000" w:space="0" w:sz="4" w:val="single"/>
            </w:tcBorders>
            <w:shd w:fill="e7e6e6" w:val="clear"/>
          </w:tcPr>
          <w:p w:rsidR="00000000" w:rsidDel="00000000" w:rsidP="00000000" w:rsidRDefault="00000000" w:rsidRPr="00000000" w14:paraId="0000003C">
            <w:pPr>
              <w:spacing w:after="0" w:line="240" w:lineRule="auto"/>
              <w:jc w:val="center"/>
              <w:rPr>
                <w:rFonts w:ascii="Times New Roman" w:cs="Times New Roman" w:eastAsia="Times New Roman" w:hAnsi="Times New Roman"/>
                <w:sz w:val="16"/>
                <w:szCs w:val="16"/>
              </w:rPr>
            </w:pPr>
            <w:r w:rsidDel="00000000" w:rsidR="00000000" w:rsidRPr="00000000">
              <w:rPr>
                <w:rFonts w:ascii="MS Gothic" w:cs="MS Gothic" w:eastAsia="MS Gothic" w:hAnsi="MS Gothic"/>
                <w:sz w:val="36"/>
                <w:szCs w:val="36"/>
                <w:rtl w:val="0"/>
              </w:rPr>
              <w:t xml:space="preserve">☐</w:t>
            </w:r>
            <w:r w:rsidDel="00000000" w:rsidR="00000000" w:rsidRPr="00000000">
              <w:rPr>
                <w:rtl w:val="0"/>
              </w:rPr>
            </w:r>
          </w:p>
        </w:tc>
        <w:tc>
          <w:tcPr>
            <w:gridSpan w:val="2"/>
            <w:tcBorders>
              <w:top w:color="000000" w:space="0" w:sz="4" w:val="single"/>
              <w:bottom w:color="000000" w:space="0" w:sz="4" w:val="single"/>
            </w:tcBorders>
            <w:shd w:fill="e7e6e6" w:val="clear"/>
          </w:tcPr>
          <w:p w:rsidR="00000000" w:rsidDel="00000000" w:rsidP="00000000" w:rsidRDefault="00000000" w:rsidRPr="00000000" w14:paraId="0000003D">
            <w:pPr>
              <w:spacing w:after="0" w:line="240" w:lineRule="auto"/>
              <w:jc w:val="center"/>
              <w:rPr>
                <w:rFonts w:ascii="Times New Roman" w:cs="Times New Roman" w:eastAsia="Times New Roman" w:hAnsi="Times New Roman"/>
                <w:sz w:val="16"/>
                <w:szCs w:val="16"/>
              </w:rPr>
            </w:pPr>
            <w:r w:rsidDel="00000000" w:rsidR="00000000" w:rsidRPr="00000000">
              <w:rPr>
                <w:rFonts w:ascii="MS Gothic" w:cs="MS Gothic" w:eastAsia="MS Gothic" w:hAnsi="MS Gothic"/>
                <w:sz w:val="36"/>
                <w:szCs w:val="36"/>
                <w:rtl w:val="0"/>
              </w:rPr>
              <w:t xml:space="preserve">☐</w:t>
            </w:r>
            <w:r w:rsidDel="00000000" w:rsidR="00000000" w:rsidRPr="00000000">
              <w:rPr>
                <w:rtl w:val="0"/>
              </w:rPr>
            </w:r>
          </w:p>
        </w:tc>
        <w:tc>
          <w:tcPr>
            <w:tcBorders>
              <w:top w:color="000000" w:space="0" w:sz="4" w:val="single"/>
              <w:bottom w:color="000000" w:space="0" w:sz="4" w:val="single"/>
            </w:tcBorders>
            <w:shd w:fill="e7e6e6" w:val="clear"/>
          </w:tcPr>
          <w:p w:rsidR="00000000" w:rsidDel="00000000" w:rsidP="00000000" w:rsidRDefault="00000000" w:rsidRPr="00000000" w14:paraId="0000003F">
            <w:pPr>
              <w:spacing w:after="0" w:line="240" w:lineRule="auto"/>
              <w:jc w:val="center"/>
              <w:rPr>
                <w:rFonts w:ascii="Times New Roman" w:cs="Times New Roman" w:eastAsia="Times New Roman" w:hAnsi="Times New Roman"/>
                <w:sz w:val="16"/>
                <w:szCs w:val="16"/>
              </w:rPr>
            </w:pPr>
            <w:r w:rsidDel="00000000" w:rsidR="00000000" w:rsidRPr="00000000">
              <w:rPr>
                <w:rFonts w:ascii="MS Gothic" w:cs="MS Gothic" w:eastAsia="MS Gothic" w:hAnsi="MS Gothic"/>
                <w:sz w:val="36"/>
                <w:szCs w:val="36"/>
                <w:rtl w:val="0"/>
              </w:rPr>
              <w:t xml:space="preserve">☐</w:t>
            </w:r>
            <w:r w:rsidDel="00000000" w:rsidR="00000000" w:rsidRPr="00000000">
              <w:rPr>
                <w:rtl w:val="0"/>
              </w:rPr>
            </w:r>
          </w:p>
        </w:tc>
        <w:tc>
          <w:tcPr>
            <w:gridSpan w:val="2"/>
            <w:tcBorders>
              <w:top w:color="000000" w:space="0" w:sz="4" w:val="single"/>
              <w:bottom w:color="000000" w:space="0" w:sz="4" w:val="single"/>
            </w:tcBorders>
            <w:shd w:fill="e7e6e6" w:val="clear"/>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16"/>
                <w:szCs w:val="16"/>
              </w:rPr>
            </w:pPr>
            <w:r w:rsidDel="00000000" w:rsidR="00000000" w:rsidRPr="00000000">
              <w:rPr>
                <w:rFonts w:ascii="MS Gothic" w:cs="MS Gothic" w:eastAsia="MS Gothic" w:hAnsi="MS Gothic"/>
                <w:sz w:val="36"/>
                <w:szCs w:val="36"/>
                <w:rtl w:val="0"/>
              </w:rPr>
              <w:t xml:space="preserve">☐</w:t>
            </w:r>
            <w:r w:rsidDel="00000000" w:rsidR="00000000" w:rsidRPr="00000000">
              <w:rPr>
                <w:rtl w:val="0"/>
              </w:rPr>
            </w:r>
          </w:p>
        </w:tc>
        <w:tc>
          <w:tcPr>
            <w:tcBorders>
              <w:top w:color="000000" w:space="0" w:sz="4" w:val="single"/>
              <w:bottom w:color="000000" w:space="0" w:sz="4" w:val="single"/>
            </w:tcBorders>
            <w:shd w:fill="e7e6e6" w:val="clear"/>
          </w:tcPr>
          <w:p w:rsidR="00000000" w:rsidDel="00000000" w:rsidP="00000000" w:rsidRDefault="00000000" w:rsidRPr="00000000" w14:paraId="00000042">
            <w:pPr>
              <w:spacing w:after="0" w:line="240" w:lineRule="auto"/>
              <w:jc w:val="center"/>
              <w:rPr>
                <w:rFonts w:ascii="Times New Roman" w:cs="Times New Roman" w:eastAsia="Times New Roman" w:hAnsi="Times New Roman"/>
                <w:sz w:val="16"/>
                <w:szCs w:val="16"/>
              </w:rPr>
            </w:pPr>
            <w:r w:rsidDel="00000000" w:rsidR="00000000" w:rsidRPr="00000000">
              <w:rPr>
                <w:rFonts w:ascii="MS Gothic" w:cs="MS Gothic" w:eastAsia="MS Gothic" w:hAnsi="MS Gothic"/>
                <w:sz w:val="36"/>
                <w:szCs w:val="36"/>
                <w:rtl w:val="0"/>
              </w:rPr>
              <w:t xml:space="preserve">☐</w:t>
            </w:r>
            <w:r w:rsidDel="00000000" w:rsidR="00000000" w:rsidRPr="00000000">
              <w:rPr>
                <w:rtl w:val="0"/>
              </w:rPr>
            </w:r>
          </w:p>
        </w:tc>
        <w:tc>
          <w:tcPr>
            <w:tcBorders>
              <w:top w:color="000000" w:space="0" w:sz="4" w:val="single"/>
              <w:bottom w:color="000000" w:space="0" w:sz="4" w:val="single"/>
            </w:tcBorders>
            <w:shd w:fill="e7e6e6" w:val="clear"/>
          </w:tcPr>
          <w:p w:rsidR="00000000" w:rsidDel="00000000" w:rsidP="00000000" w:rsidRDefault="00000000" w:rsidRPr="00000000" w14:paraId="00000043">
            <w:pPr>
              <w:spacing w:after="0" w:line="240" w:lineRule="auto"/>
              <w:jc w:val="center"/>
              <w:rPr>
                <w:rFonts w:ascii="Times New Roman" w:cs="Times New Roman" w:eastAsia="Times New Roman" w:hAnsi="Times New Roman"/>
                <w:sz w:val="16"/>
                <w:szCs w:val="16"/>
              </w:rPr>
            </w:pPr>
            <w:r w:rsidDel="00000000" w:rsidR="00000000" w:rsidRPr="00000000">
              <w:rPr>
                <w:rFonts w:ascii="MS Gothic" w:cs="MS Gothic" w:eastAsia="MS Gothic" w:hAnsi="MS Gothic"/>
                <w:sz w:val="36"/>
                <w:szCs w:val="36"/>
                <w:rtl w:val="0"/>
              </w:rPr>
              <w:t xml:space="preserve">☐</w:t>
            </w:r>
            <w:r w:rsidDel="00000000" w:rsidR="00000000" w:rsidRPr="00000000">
              <w:rPr>
                <w:rtl w:val="0"/>
              </w:rPr>
            </w:r>
          </w:p>
        </w:tc>
      </w:tr>
      <w:tr>
        <w:trPr>
          <w:cantSplit w:val="1"/>
          <w:trHeight w:val="500" w:hRule="atLeast"/>
          <w:tblHeader w:val="0"/>
        </w:trPr>
        <w:tc>
          <w:tcPr>
            <w:gridSpan w:val="12"/>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4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9"/>
                <w:szCs w:val="19"/>
                <w:rtl w:val="0"/>
              </w:rPr>
              <w:t xml:space="preserve">4. Documentos relacionados con la solicitud</w:t>
            </w:r>
            <w:r w:rsidDel="00000000" w:rsidR="00000000" w:rsidRPr="00000000">
              <w:rPr>
                <w:rtl w:val="0"/>
              </w:rPr>
            </w:r>
          </w:p>
        </w:tc>
      </w:tr>
      <w:tr>
        <w:trPr>
          <w:cantSplit w:val="1"/>
          <w:trHeight w:val="50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spacing w:after="0" w:line="240" w:lineRule="auto"/>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4.1. N° de DUA de exportación (solo se debe indicar uno). </w:t>
            </w:r>
          </w:p>
        </w:tc>
        <w:tc>
          <w:tcPr>
            <w:gridSpan w:val="6"/>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5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1"/>
          <w:trHeight w:val="560" w:hRule="atLeast"/>
          <w:tblHeader w:val="0"/>
        </w:trPr>
        <w:tc>
          <w:tcPr>
            <w:gridSpan w:val="3"/>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5C">
            <w:pPr>
              <w:spacing w:after="0" w:line="240" w:lineRule="auto"/>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4.2. N° de certificado(s) de origen</w:t>
            </w:r>
          </w:p>
        </w:tc>
        <w:tc>
          <w:tcPr>
            <w:gridSpan w:val="3"/>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5F">
            <w:pPr>
              <w:spacing w:after="0" w:line="240" w:lineRule="auto"/>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4.3. N° de factura(s) </w:t>
            </w:r>
          </w:p>
        </w:tc>
        <w:tc>
          <w:tcPr>
            <w:gridSpan w:val="3"/>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62">
            <w:pPr>
              <w:spacing w:after="0" w:line="240" w:lineRule="auto"/>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4.4. N° de documento(s) de transporte</w:t>
            </w:r>
          </w:p>
        </w:tc>
        <w:tc>
          <w:tcPr>
            <w:gridSpan w:val="3"/>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65">
            <w:pPr>
              <w:spacing w:after="0" w:line="240" w:lineRule="auto"/>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4.5. Otro (especificar)</w:t>
            </w:r>
          </w:p>
        </w:tc>
      </w:tr>
      <w:tr>
        <w:trPr>
          <w:cantSplit w:val="1"/>
          <w:trHeight w:val="559" w:hRule="atLeast"/>
          <w:tblHeader w:val="0"/>
        </w:trPr>
        <w:tc>
          <w:tcPr>
            <w:gridSpan w:val="3"/>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68">
            <w:pPr>
              <w:spacing w:after="0" w:line="240" w:lineRule="auto"/>
              <w:jc w:val="both"/>
              <w:rPr>
                <w:rFonts w:ascii="Times New Roman" w:cs="Times New Roman" w:eastAsia="Times New Roman" w:hAnsi="Times New Roman"/>
                <w:sz w:val="19"/>
                <w:szCs w:val="19"/>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6B">
            <w:pPr>
              <w:spacing w:after="0" w:line="240" w:lineRule="auto"/>
              <w:jc w:val="both"/>
              <w:rPr>
                <w:rFonts w:ascii="Times New Roman" w:cs="Times New Roman" w:eastAsia="Times New Roman" w:hAnsi="Times New Roman"/>
                <w:sz w:val="19"/>
                <w:szCs w:val="19"/>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6E">
            <w:pPr>
              <w:spacing w:after="0" w:line="240" w:lineRule="auto"/>
              <w:jc w:val="both"/>
              <w:rPr>
                <w:rFonts w:ascii="Times New Roman" w:cs="Times New Roman" w:eastAsia="Times New Roman" w:hAnsi="Times New Roman"/>
                <w:sz w:val="19"/>
                <w:szCs w:val="19"/>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71">
            <w:pPr>
              <w:spacing w:after="0" w:line="240" w:lineRule="auto"/>
              <w:jc w:val="both"/>
              <w:rPr>
                <w:rFonts w:ascii="Times New Roman" w:cs="Times New Roman" w:eastAsia="Times New Roman" w:hAnsi="Times New Roman"/>
                <w:sz w:val="19"/>
                <w:szCs w:val="19"/>
              </w:rPr>
            </w:pPr>
            <w:r w:rsidDel="00000000" w:rsidR="00000000" w:rsidRPr="00000000">
              <w:rPr>
                <w:rtl w:val="0"/>
              </w:rPr>
            </w:r>
          </w:p>
        </w:tc>
      </w:tr>
      <w:tr>
        <w:trPr>
          <w:cantSplit w:val="1"/>
          <w:trHeight w:val="500" w:hRule="atLeast"/>
          <w:tblHeader w:val="0"/>
        </w:trPr>
        <w:tc>
          <w:tcPr>
            <w:gridSpan w:val="12"/>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7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9"/>
                <w:szCs w:val="19"/>
                <w:rtl w:val="0"/>
              </w:rPr>
              <w:t xml:space="preserve">5. Justificación de la emisión a posteriori</w:t>
            </w:r>
            <w:r w:rsidDel="00000000" w:rsidR="00000000" w:rsidRPr="00000000">
              <w:rPr>
                <w:rFonts w:ascii="Times New Roman" w:cs="Times New Roman" w:eastAsia="Times New Roman" w:hAnsi="Times New Roman"/>
                <w:sz w:val="20"/>
                <w:szCs w:val="20"/>
                <w:rtl w:val="0"/>
              </w:rPr>
              <w:t xml:space="preserve"> </w:t>
            </w:r>
          </w:p>
        </w:tc>
      </w:tr>
      <w:tr>
        <w:trPr>
          <w:cantSplit w:val="1"/>
          <w:trHeight w:val="535" w:hRule="atLeast"/>
          <w:tblHeader w:val="0"/>
        </w:trPr>
        <w:tc>
          <w:tcPr>
            <w:gridSpan w:val="12"/>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8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1"/>
          <w:trHeight w:val="500" w:hRule="atLeast"/>
          <w:tblHeader w:val="0"/>
        </w:trPr>
        <w:tc>
          <w:tcPr>
            <w:gridSpan w:val="12"/>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92">
            <w:pP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9"/>
                <w:szCs w:val="19"/>
                <w:rtl w:val="0"/>
              </w:rPr>
              <w:t xml:space="preserve">6. Declaración Jurada del solicitante</w:t>
            </w:r>
            <w:r w:rsidDel="00000000" w:rsidR="00000000" w:rsidRPr="00000000">
              <w:rPr>
                <w:rFonts w:ascii="Times New Roman" w:cs="Times New Roman" w:eastAsia="Times New Roman" w:hAnsi="Times New Roman"/>
                <w:color w:val="000000"/>
                <w:sz w:val="18"/>
                <w:szCs w:val="18"/>
                <w:rtl w:val="0"/>
              </w:rPr>
              <w:t xml:space="preserve"> </w:t>
            </w:r>
          </w:p>
        </w:tc>
      </w:tr>
      <w:tr>
        <w:trPr>
          <w:cantSplit w:val="1"/>
          <w:trHeight w:val="1619" w:hRule="atLeast"/>
          <w:tblHeader w:val="0"/>
        </w:trPr>
        <w:tc>
          <w:tcPr>
            <w:gridSpan w:val="1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E">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DECLARO BAJO LA FE DE JURAMENTO LO SIGUIENTE:</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PRIMERO</w:t>
            </w:r>
            <w:r w:rsidDel="00000000" w:rsidR="00000000" w:rsidRPr="00000000">
              <w:rPr>
                <w:rFonts w:ascii="Times New Roman" w:cs="Times New Roman" w:eastAsia="Times New Roman" w:hAnsi="Times New Roman"/>
                <w:color w:val="000000"/>
                <w:sz w:val="18"/>
                <w:szCs w:val="18"/>
                <w:rtl w:val="0"/>
              </w:rPr>
              <w:t xml:space="preserve">. Que la información suministrada en este formulario es verdadera y exacta y me hago responsable de comprobar lo aquí declarado, en caso de ser requerido por la Promotora del Comercio Exterior de Costa Rica (PROCOMER).  </w:t>
            </w:r>
            <w:r w:rsidDel="00000000" w:rsidR="00000000" w:rsidRPr="00000000">
              <w:rPr>
                <w:rFonts w:ascii="Times New Roman" w:cs="Times New Roman" w:eastAsia="Times New Roman" w:hAnsi="Times New Roman"/>
                <w:b w:val="1"/>
                <w:color w:val="000000"/>
                <w:sz w:val="18"/>
                <w:szCs w:val="18"/>
                <w:rtl w:val="0"/>
              </w:rPr>
              <w:t xml:space="preserve">SEGUNDO.</w:t>
            </w:r>
            <w:r w:rsidDel="00000000" w:rsidR="00000000" w:rsidRPr="00000000">
              <w:rPr>
                <w:rFonts w:ascii="Times New Roman" w:cs="Times New Roman" w:eastAsia="Times New Roman" w:hAnsi="Times New Roman"/>
                <w:color w:val="000000"/>
                <w:sz w:val="18"/>
                <w:szCs w:val="18"/>
                <w:rtl w:val="0"/>
              </w:rPr>
              <w:t xml:space="preserve">  Que conozco que de conformidad con lo dispuesto en el Artículo 12 del Decreto Ejecutivo N° 36651-COMEX, el único responsable frente al importador en caso de suministro de datos incorrectos, falsos o no reales, en cualquiera de los documentos, declaraciones o cuestionarios otorgados para emitir el certificado de origen es el exportador. </w:t>
            </w:r>
            <w:r w:rsidDel="00000000" w:rsidR="00000000" w:rsidRPr="00000000">
              <w:rPr>
                <w:rFonts w:ascii="Times New Roman" w:cs="Times New Roman" w:eastAsia="Times New Roman" w:hAnsi="Times New Roman"/>
                <w:b w:val="1"/>
                <w:color w:val="000000"/>
                <w:sz w:val="18"/>
                <w:szCs w:val="18"/>
                <w:rtl w:val="0"/>
              </w:rPr>
              <w:t xml:space="preserve">TERCERO. </w:t>
            </w:r>
            <w:r w:rsidDel="00000000" w:rsidR="00000000" w:rsidRPr="00000000">
              <w:rPr>
                <w:rFonts w:ascii="Times New Roman" w:cs="Times New Roman" w:eastAsia="Times New Roman" w:hAnsi="Times New Roman"/>
                <w:color w:val="000000"/>
                <w:sz w:val="18"/>
                <w:szCs w:val="18"/>
                <w:rtl w:val="0"/>
              </w:rPr>
              <w:t xml:space="preserve">Que hago la presente declaración y reconozco que sé de las penas previstas en el Código Penal por los delitos de falso testimonio y de perjurio, consciente de ello, reitero que los datos otorgados en este documento son legítimos y verdaderos y que los he rendido bajo la fe del juramento.</w:t>
            </w:r>
            <w:r w:rsidDel="00000000" w:rsidR="00000000" w:rsidRPr="00000000">
              <w:rPr>
                <w:rtl w:val="0"/>
              </w:rPr>
            </w:r>
          </w:p>
        </w:tc>
      </w:tr>
      <w:tr>
        <w:trPr>
          <w:cantSplit w:val="1"/>
          <w:trHeight w:val="5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spacing w:after="0" w:line="240" w:lineRule="auto"/>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6.1. Nombre completo </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spacing w:after="0" w:line="240" w:lineRule="auto"/>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6.2. Número de identificación </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0">
            <w:pPr>
              <w:spacing w:after="0" w:line="240" w:lineRule="auto"/>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6.3. Lugar y fecha</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spacing w:after="0" w:line="240" w:lineRule="auto"/>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6.4. Firma </w:t>
            </w:r>
          </w:p>
        </w:tc>
      </w:tr>
      <w:tr>
        <w:trPr>
          <w:cantSplit w:val="1"/>
          <w:trHeight w:val="454" w:hRule="atLeast"/>
          <w:tblHeader w:val="0"/>
        </w:trPr>
        <w:tc>
          <w:tcPr>
            <w:gridSpan w:val="3"/>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B6">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B9">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BC">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B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C5">
      <w:pPr>
        <w:spacing w:after="0" w:line="240" w:lineRule="auto"/>
        <w:rPr>
          <w:rFonts w:ascii="Times New Roman" w:cs="Times New Roman" w:eastAsia="Times New Roman" w:hAnsi="Times New Roman"/>
          <w:b w:val="1"/>
          <w:sz w:val="19"/>
          <w:szCs w:val="19"/>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19"/>
          <w:szCs w:val="19"/>
        </w:rPr>
        <w:sectPr>
          <w:headerReference r:id="rId8" w:type="default"/>
          <w:footerReference r:id="rId9" w:type="default"/>
          <w:pgSz w:h="15840" w:w="12240" w:orient="portrait"/>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0C7">
      <w:pPr>
        <w:spacing w:after="0" w:line="240" w:lineRule="auto"/>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Instrucciones para completar la solicitud de emisión excepcional de certificados de origen posterior a la exportación (Emisión </w:t>
      </w:r>
      <w:r w:rsidDel="00000000" w:rsidR="00000000" w:rsidRPr="00000000">
        <w:rPr>
          <w:rFonts w:ascii="Times New Roman" w:cs="Times New Roman" w:eastAsia="Times New Roman" w:hAnsi="Times New Roman"/>
          <w:b w:val="1"/>
          <w:i w:val="1"/>
          <w:sz w:val="19"/>
          <w:szCs w:val="19"/>
          <w:rtl w:val="0"/>
        </w:rPr>
        <w:t xml:space="preserve">a posteriori</w:t>
      </w:r>
      <w:r w:rsidDel="00000000" w:rsidR="00000000" w:rsidRPr="00000000">
        <w:rPr>
          <w:rFonts w:ascii="Times New Roman" w:cs="Times New Roman" w:eastAsia="Times New Roman" w:hAnsi="Times New Roman"/>
          <w:b w:val="1"/>
          <w:sz w:val="19"/>
          <w:szCs w:val="19"/>
          <w:rtl w:val="0"/>
        </w:rPr>
        <w:t xml:space="preserve">)</w:t>
      </w:r>
    </w:p>
    <w:p w:rsidR="00000000" w:rsidDel="00000000" w:rsidP="00000000" w:rsidRDefault="00000000" w:rsidRPr="00000000" w14:paraId="000000C8">
      <w:pPr>
        <w:spacing w:after="0" w:line="240" w:lineRule="auto"/>
        <w:jc w:val="center"/>
        <w:rPr>
          <w:rFonts w:ascii="Times New Roman" w:cs="Times New Roman" w:eastAsia="Times New Roman" w:hAnsi="Times New Roman"/>
          <w:b w:val="1"/>
          <w:sz w:val="19"/>
          <w:szCs w:val="19"/>
        </w:rPr>
      </w:pPr>
      <w:r w:rsidDel="00000000" w:rsidR="00000000" w:rsidRPr="00000000">
        <w:rPr>
          <w:rtl w:val="0"/>
        </w:rPr>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Este documento debe ser rellenado en forma legible y completa (</w:t>
      </w:r>
      <w:r w:rsidDel="00000000" w:rsidR="00000000" w:rsidRPr="00000000">
        <w:rPr>
          <w:rFonts w:ascii="Times New Roman" w:cs="Times New Roman" w:eastAsia="Times New Roman" w:hAnsi="Times New Roman"/>
          <w:b w:val="1"/>
          <w:sz w:val="19"/>
          <w:szCs w:val="19"/>
          <w:rtl w:val="0"/>
        </w:rPr>
        <w:t xml:space="preserve">uno por exportación [DUA]) </w:t>
      </w:r>
      <w:r w:rsidDel="00000000" w:rsidR="00000000" w:rsidRPr="00000000">
        <w:rPr>
          <w:rFonts w:ascii="Times New Roman" w:cs="Times New Roman" w:eastAsia="Times New Roman" w:hAnsi="Times New Roman"/>
          <w:sz w:val="19"/>
          <w:szCs w:val="19"/>
          <w:rtl w:val="0"/>
        </w:rPr>
        <w:t xml:space="preserve">y presentarse </w:t>
      </w:r>
      <w:r w:rsidDel="00000000" w:rsidR="00000000" w:rsidRPr="00000000">
        <w:rPr>
          <w:rFonts w:ascii="Times New Roman" w:cs="Times New Roman" w:eastAsia="Times New Roman" w:hAnsi="Times New Roman"/>
          <w:b w:val="1"/>
          <w:sz w:val="19"/>
          <w:szCs w:val="19"/>
          <w:rtl w:val="0"/>
        </w:rPr>
        <w:t xml:space="preserve">en original</w:t>
      </w:r>
      <w:r w:rsidDel="00000000" w:rsidR="00000000" w:rsidRPr="00000000">
        <w:rPr>
          <w:rFonts w:ascii="Times New Roman" w:cs="Times New Roman" w:eastAsia="Times New Roman" w:hAnsi="Times New Roman"/>
          <w:sz w:val="19"/>
          <w:szCs w:val="19"/>
          <w:rtl w:val="0"/>
        </w:rPr>
        <w:t xml:space="preserve"> junto con los documentos que amparan la emisión del o los certificados (DUA, copia del documento de transporte, copia de la factura</w:t>
      </w:r>
      <w:r w:rsidDel="00000000" w:rsidR="00000000" w:rsidRPr="00000000">
        <w:rPr>
          <w:rFonts w:ascii="Times New Roman" w:cs="Times New Roman" w:eastAsia="Times New Roman" w:hAnsi="Times New Roman"/>
          <w:sz w:val="19"/>
          <w:szCs w:val="19"/>
          <w:vertAlign w:val="superscript"/>
        </w:rPr>
        <w:footnoteReference w:customMarkFollows="0" w:id="0"/>
      </w:r>
      <w:r w:rsidDel="00000000" w:rsidR="00000000" w:rsidRPr="00000000">
        <w:rPr>
          <w:rFonts w:ascii="Times New Roman" w:cs="Times New Roman" w:eastAsia="Times New Roman" w:hAnsi="Times New Roman"/>
          <w:sz w:val="19"/>
          <w:szCs w:val="19"/>
          <w:rtl w:val="0"/>
        </w:rPr>
        <w:t xml:space="preserve">). La emisión </w:t>
      </w:r>
      <w:r w:rsidDel="00000000" w:rsidR="00000000" w:rsidRPr="00000000">
        <w:rPr>
          <w:rFonts w:ascii="Times New Roman" w:cs="Times New Roman" w:eastAsia="Times New Roman" w:hAnsi="Times New Roman"/>
          <w:i w:val="1"/>
          <w:sz w:val="19"/>
          <w:szCs w:val="19"/>
          <w:rtl w:val="0"/>
        </w:rPr>
        <w:t xml:space="preserve">a posteriori </w:t>
      </w:r>
      <w:r w:rsidDel="00000000" w:rsidR="00000000" w:rsidRPr="00000000">
        <w:rPr>
          <w:rFonts w:ascii="Times New Roman" w:cs="Times New Roman" w:eastAsia="Times New Roman" w:hAnsi="Times New Roman"/>
          <w:sz w:val="19"/>
          <w:szCs w:val="19"/>
          <w:rtl w:val="0"/>
        </w:rPr>
        <w:t xml:space="preserve">de certificados de origen es </w:t>
      </w:r>
      <w:r w:rsidDel="00000000" w:rsidR="00000000" w:rsidRPr="00000000">
        <w:rPr>
          <w:rFonts w:ascii="Times New Roman" w:cs="Times New Roman" w:eastAsia="Times New Roman" w:hAnsi="Times New Roman"/>
          <w:b w:val="1"/>
          <w:sz w:val="19"/>
          <w:szCs w:val="19"/>
          <w:rtl w:val="0"/>
        </w:rPr>
        <w:t xml:space="preserve">excepcional</w:t>
      </w:r>
      <w:r w:rsidDel="00000000" w:rsidR="00000000" w:rsidRPr="00000000">
        <w:rPr>
          <w:rFonts w:ascii="Times New Roman" w:cs="Times New Roman" w:eastAsia="Times New Roman" w:hAnsi="Times New Roman"/>
          <w:sz w:val="19"/>
          <w:szCs w:val="19"/>
          <w:rtl w:val="0"/>
        </w:rPr>
        <w:t xml:space="preserve">, debiendo existir una justificación válida para que la misma sea realizada. No se aceptarán justificaciones que </w:t>
      </w:r>
      <w:r w:rsidDel="00000000" w:rsidR="00000000" w:rsidRPr="00000000">
        <w:rPr>
          <w:rFonts w:ascii="Times New Roman" w:cs="Times New Roman" w:eastAsia="Times New Roman" w:hAnsi="Times New Roman"/>
          <w:b w:val="1"/>
          <w:sz w:val="19"/>
          <w:szCs w:val="19"/>
          <w:rtl w:val="0"/>
        </w:rPr>
        <w:t xml:space="preserve">no estén acorde con lo establecido en el instrumento comercial aplicable</w:t>
      </w: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Rellenado de las casillas: </w:t>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Indique el nombre completo si se trata de persona física; o la razón social si se trata de una empresa (ej. S.A., S.R.L.)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Indique el número de cédula jurídica si es persona jurídica; el número de cédula de identidad, cédula de residente o el número de pasaporte para personas físicas.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Marque con una “X” el instrumento comercial aplicable. Si el instrumento comercial no está incluido, puede agregarlo en el espacio en blanco en la columna “otro”.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Rellene los espacios en blanco con los números de los documentos respectivos relacionados con el certificado de origen. </w:t>
      </w:r>
    </w:p>
    <w:p w:rsidR="00000000" w:rsidDel="00000000" w:rsidP="00000000" w:rsidRDefault="00000000" w:rsidRPr="00000000" w14:paraId="000000D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Times New Roman" w:cs="Times New Roman" w:eastAsia="Times New Roman" w:hAnsi="Times New Roman"/>
          <w:b w:val="0"/>
          <w:i w:val="0"/>
          <w:smallCaps w:val="0"/>
          <w:strike w:val="0"/>
          <w:color w:val="000000"/>
          <w:sz w:val="19"/>
          <w:szCs w:val="19"/>
          <w:u w:val="none"/>
          <w:shd w:fill="auto" w:val="clear"/>
          <w:vertAlign w:val="baseline"/>
        </w:rPr>
        <w:sectPr>
          <w:footerReference r:id="rId10" w:type="default"/>
          <w:type w:val="nextPage"/>
          <w:pgSz w:h="15840" w:w="12240" w:orient="portrait"/>
          <w:pgMar w:bottom="1417" w:top="1417" w:left="1701" w:right="1701" w:header="708" w:footer="708"/>
        </w:sect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Indique el número del DUA de Exportación (DUA en estado ORI o en estado ORD en el término de 5 días naturales después de la fecha de aceptación). El DUA debe contener: </w:t>
      </w:r>
    </w:p>
    <w:p w:rsidR="00000000" w:rsidDel="00000000" w:rsidP="00000000" w:rsidRDefault="00000000" w:rsidRPr="00000000" w14:paraId="000000D5">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1418" w:right="0" w:hanging="222.99999999999997"/>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Cantidades.</w:t>
      </w:r>
    </w:p>
    <w:p w:rsidR="00000000" w:rsidDel="00000000" w:rsidP="00000000" w:rsidRDefault="00000000" w:rsidRPr="00000000" w14:paraId="000000D6">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1418" w:right="0" w:hanging="222.99999999999997"/>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Peso bruto y peso neto.</w:t>
      </w:r>
    </w:p>
    <w:p w:rsidR="00000000" w:rsidDel="00000000" w:rsidP="00000000" w:rsidRDefault="00000000" w:rsidRPr="00000000" w14:paraId="000000D7">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851" w:right="0" w:hanging="222.99999999999997"/>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Bloque de facturas asociadas.</w:t>
      </w:r>
    </w:p>
    <w:p w:rsidR="00000000" w:rsidDel="00000000" w:rsidP="00000000" w:rsidRDefault="00000000" w:rsidRPr="00000000" w14:paraId="000000D8">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851" w:right="0" w:hanging="222.99999999999997"/>
        <w:jc w:val="both"/>
        <w:rPr>
          <w:rFonts w:ascii="Times New Roman" w:cs="Times New Roman" w:eastAsia="Times New Roman" w:hAnsi="Times New Roman"/>
          <w:b w:val="0"/>
          <w:i w:val="0"/>
          <w:smallCaps w:val="0"/>
          <w:strike w:val="0"/>
          <w:color w:val="000000"/>
          <w:sz w:val="19"/>
          <w:szCs w:val="19"/>
          <w:u w:val="none"/>
          <w:shd w:fill="auto" w:val="clear"/>
          <w:vertAlign w:val="baseline"/>
        </w:rPr>
        <w:sectPr>
          <w:type w:val="continuous"/>
          <w:pgSz w:h="15840" w:w="12240" w:orient="portrait"/>
          <w:pgMar w:bottom="1417" w:top="1417" w:left="1701" w:right="1701" w:header="708" w:footer="708"/>
          <w:cols w:equalWidth="0" w:num="2">
            <w:col w:space="708" w:w="4065.0000000000005"/>
            <w:col w:space="0" w:w="4065.0000000000005"/>
          </w:cols>
        </w:sect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Bloques de líneas con el detalle del DUA.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Indique el o los números de certificado de origen que serán emitidos a posteriori. </w:t>
      </w:r>
    </w:p>
    <w:p w:rsidR="00000000" w:rsidDel="00000000" w:rsidP="00000000" w:rsidRDefault="00000000" w:rsidRPr="00000000" w14:paraId="000000D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Indique el o los números de factura.</w:t>
      </w:r>
    </w:p>
    <w:p w:rsidR="00000000" w:rsidDel="00000000" w:rsidP="00000000" w:rsidRDefault="00000000" w:rsidRPr="00000000" w14:paraId="000000D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Indique el o los números de los documentos de transporte (B/L, Carta de Porte, </w:t>
      </w: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Airway Bill</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etc.). </w:t>
      </w:r>
    </w:p>
    <w:p w:rsidR="00000000" w:rsidDel="00000000" w:rsidP="00000000" w:rsidRDefault="00000000" w:rsidRPr="00000000" w14:paraId="000000D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En caso de adjuntar algún documento adicional indique el nombre y el número del mismo en los espacios indicados. Anulación: cuando la emisión a posteriori se deba a una anulación, debe indicar el número del o los certificados a anular (el o los certificados deben ser presentados en original junto con los demás documentos.)</w:t>
      </w:r>
    </w:p>
    <w:p w:rsidR="00000000" w:rsidDel="00000000" w:rsidP="00000000" w:rsidRDefault="00000000" w:rsidRPr="00000000" w14:paraId="000000DE">
      <w:pPr>
        <w:spacing w:after="0" w:line="240" w:lineRule="auto"/>
        <w:ind w:left="360" w:firstLine="0"/>
        <w:jc w:val="both"/>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DF">
      <w:pPr>
        <w:spacing w:after="0" w:line="240" w:lineRule="auto"/>
        <w:ind w:left="360" w:firstLine="0"/>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Nota:</w:t>
      </w:r>
      <w:r w:rsidDel="00000000" w:rsidR="00000000" w:rsidRPr="00000000">
        <w:rPr>
          <w:rFonts w:ascii="Times New Roman" w:cs="Times New Roman" w:eastAsia="Times New Roman" w:hAnsi="Times New Roman"/>
          <w:sz w:val="19"/>
          <w:szCs w:val="19"/>
          <w:rtl w:val="0"/>
        </w:rPr>
        <w:t xml:space="preserve"> toda la información de los documentos </w:t>
      </w:r>
      <w:r w:rsidDel="00000000" w:rsidR="00000000" w:rsidRPr="00000000">
        <w:rPr>
          <w:rFonts w:ascii="Times New Roman" w:cs="Times New Roman" w:eastAsia="Times New Roman" w:hAnsi="Times New Roman"/>
          <w:b w:val="1"/>
          <w:sz w:val="19"/>
          <w:szCs w:val="19"/>
          <w:rtl w:val="0"/>
        </w:rPr>
        <w:t xml:space="preserve">debe coincidir</w:t>
      </w:r>
      <w:r w:rsidDel="00000000" w:rsidR="00000000" w:rsidRPr="00000000">
        <w:rPr>
          <w:rFonts w:ascii="Times New Roman" w:cs="Times New Roman" w:eastAsia="Times New Roman" w:hAnsi="Times New Roman"/>
          <w:sz w:val="19"/>
          <w:szCs w:val="19"/>
          <w:rtl w:val="0"/>
        </w:rPr>
        <w:t xml:space="preserve"> con la indicada en el certificado de origen. </w:t>
      </w:r>
    </w:p>
    <w:p w:rsidR="00000000" w:rsidDel="00000000" w:rsidP="00000000" w:rsidRDefault="00000000" w:rsidRPr="00000000" w14:paraId="000000E0">
      <w:pPr>
        <w:spacing w:after="0" w:line="240" w:lineRule="auto"/>
        <w:ind w:left="360" w:firstLine="0"/>
        <w:jc w:val="both"/>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Indique de forma detallada el error, la omisión, la circunstancia especial o el motivo de fuerza mayor por la cual el certificado no fue emitido antes o durante la exportación</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o el embarque, según se establezca en el instrumento comercial aplicable. En caso de anulación, en la justificación debe indicarse que el certificado a anular no ha sido presentado ni física ni electrónicamente ante las autoridades aduaneras del país de importación.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Rellene los espacios en blanco con la información solicitada:</w:t>
      </w:r>
    </w:p>
    <w:p w:rsidR="00000000" w:rsidDel="00000000" w:rsidP="00000000" w:rsidRDefault="00000000" w:rsidRPr="00000000" w14:paraId="000000E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Indique el nombre completo del declarante: </w:t>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12" w:right="0" w:hanging="72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El exportador en caso de tratarse de una persona física</w:t>
      </w:r>
    </w:p>
    <w:p w:rsidR="00000000" w:rsidDel="00000000" w:rsidP="00000000" w:rsidRDefault="00000000" w:rsidRPr="00000000" w14:paraId="000000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12" w:right="0" w:hanging="72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El representante legal en caso de tratarse de una persona jurídica o la persona autorizada ante PROCOMER para firmar certificados de origen. </w:t>
      </w:r>
    </w:p>
    <w:p w:rsidR="00000000" w:rsidDel="00000000" w:rsidP="00000000" w:rsidRDefault="00000000" w:rsidRPr="00000000" w14:paraId="000000E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Indique el número de identificación del declarante (número de cédula de identidad, residencia o pasaporte). </w:t>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Indique el lugar y la fecha de firma (la fecha debe coincidir con la indicada en la casilla “Declaración del exportador” del certificado). </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Firma manuscrita del declarante.  </w:t>
      </w:r>
      <w:r w:rsidDel="00000000" w:rsidR="00000000" w:rsidRPr="00000000">
        <w:rPr>
          <w:rtl w:val="0"/>
        </w:rPr>
      </w:r>
    </w:p>
    <w:sectPr>
      <w:type w:val="continuous"/>
      <w:pgSz w:h="15840" w:w="12240"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MS Gothic"/>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aeaaaa"/>
        <w:sz w:val="14"/>
        <w:szCs w:val="14"/>
        <w:u w:val="none"/>
        <w:shd w:fill="auto" w:val="clear"/>
        <w:vertAlign w:val="baseline"/>
      </w:rPr>
    </w:pPr>
    <w:r w:rsidDel="00000000" w:rsidR="00000000" w:rsidRPr="00000000">
      <w:rPr>
        <w:rFonts w:ascii="Arial" w:cs="Arial" w:eastAsia="Arial" w:hAnsi="Arial"/>
        <w:b w:val="0"/>
        <w:i w:val="0"/>
        <w:smallCaps w:val="0"/>
        <w:strike w:val="0"/>
        <w:color w:val="aeaaaa"/>
        <w:sz w:val="14"/>
        <w:szCs w:val="14"/>
        <w:u w:val="none"/>
        <w:shd w:fill="auto" w:val="clear"/>
        <w:vertAlign w:val="baseline"/>
        <w:rtl w:val="0"/>
      </w:rPr>
      <w:t xml:space="preserve">Ver 4.1</w:t>
    </w:r>
    <w:r w:rsidDel="00000000" w:rsidR="00000000" w:rsidRPr="00000000">
      <w:drawing>
        <wp:anchor allowOverlap="1" behindDoc="1" distB="0" distT="0" distL="0" distR="0" hidden="0" layoutInCell="1" locked="0" relativeHeight="0" simplePos="0">
          <wp:simplePos x="0" y="0"/>
          <wp:positionH relativeFrom="column">
            <wp:posOffset>-1059104</wp:posOffset>
          </wp:positionH>
          <wp:positionV relativeFrom="paragraph">
            <wp:posOffset>-25864</wp:posOffset>
          </wp:positionV>
          <wp:extent cx="7751701" cy="644023"/>
          <wp:effectExtent b="0" l="0" r="0" t="0"/>
          <wp:wrapNone/>
          <wp:docPr id="72436908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51701" cy="644023"/>
                  </a:xfrm>
                  <a:prstGeom prst="rect"/>
                  <a:ln/>
                </pic:spPr>
              </pic:pic>
            </a:graphicData>
          </a:graphic>
        </wp:anchor>
      </w:drawing>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Sabana Norte, del ICE 100 metros al oeste, 125 al norte y 50 al oeste, San José, Costa Rica.</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3">
    <w:pPr>
      <w:jc w:val="center"/>
      <w:rPr/>
    </w:pPr>
    <w:r w:rsidDel="00000000" w:rsidR="00000000" w:rsidRPr="00000000">
      <w:rPr>
        <w:rFonts w:ascii="Arial" w:cs="Arial" w:eastAsia="Arial" w:hAnsi="Arial"/>
        <w:b w:val="1"/>
        <w:sz w:val="18"/>
        <w:szCs w:val="18"/>
        <w:rtl w:val="0"/>
      </w:rPr>
      <w:t xml:space="preserve">Página </w:t>
    </w:r>
    <w:r w:rsidDel="00000000" w:rsidR="00000000" w:rsidRPr="00000000">
      <w:rPr>
        <w:rFonts w:ascii="Arial" w:cs="Arial" w:eastAsia="Arial" w:hAnsi="Arial"/>
        <w:b w:val="1"/>
        <w:sz w:val="18"/>
        <w:szCs w:val="18"/>
      </w:rPr>
      <w:fldChar w:fldCharType="begin"/>
      <w:instrText xml:space="preserve">PAGE</w:instrText>
      <w:fldChar w:fldCharType="separate"/>
      <w:fldChar w:fldCharType="end"/>
    </w:r>
    <w:r w:rsidDel="00000000" w:rsidR="00000000" w:rsidRPr="00000000">
      <w:rPr>
        <w:rFonts w:ascii="Arial" w:cs="Arial" w:eastAsia="Arial" w:hAnsi="Arial"/>
        <w:b w:val="1"/>
        <w:sz w:val="18"/>
        <w:szCs w:val="18"/>
        <w:rtl w:val="0"/>
      </w:rPr>
      <w:t xml:space="preserve"> de 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aeaaaa"/>
        <w:sz w:val="14"/>
        <w:szCs w:val="14"/>
        <w:u w:val="none"/>
        <w:shd w:fill="auto" w:val="clear"/>
        <w:vertAlign w:val="baseline"/>
      </w:rPr>
    </w:pPr>
    <w:r w:rsidDel="00000000" w:rsidR="00000000" w:rsidRPr="00000000">
      <w:rPr>
        <w:rFonts w:ascii="Arial" w:cs="Arial" w:eastAsia="Arial" w:hAnsi="Arial"/>
        <w:b w:val="0"/>
        <w:i w:val="0"/>
        <w:smallCaps w:val="0"/>
        <w:strike w:val="0"/>
        <w:color w:val="aeaaaa"/>
        <w:sz w:val="14"/>
        <w:szCs w:val="14"/>
        <w:u w:val="none"/>
        <w:shd w:fill="auto" w:val="clear"/>
        <w:vertAlign w:val="baseline"/>
        <w:rtl w:val="0"/>
      </w:rPr>
      <w:t xml:space="preserve">Ver 3.2</w:t>
    </w:r>
    <w:r w:rsidDel="00000000" w:rsidR="00000000" w:rsidRPr="00000000">
      <w:drawing>
        <wp:anchor allowOverlap="1" behindDoc="1" distB="0" distT="0" distL="0" distR="0" hidden="0" layoutInCell="1" locked="0" relativeHeight="0" simplePos="0">
          <wp:simplePos x="0" y="0"/>
          <wp:positionH relativeFrom="column">
            <wp:posOffset>-1059104</wp:posOffset>
          </wp:positionH>
          <wp:positionV relativeFrom="paragraph">
            <wp:posOffset>-25864</wp:posOffset>
          </wp:positionV>
          <wp:extent cx="7751701" cy="644023"/>
          <wp:effectExtent b="0" l="0" r="0" t="0"/>
          <wp:wrapNone/>
          <wp:docPr id="72436908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51701" cy="644023"/>
                  </a:xfrm>
                  <a:prstGeom prst="rect"/>
                  <a:ln/>
                </pic:spPr>
              </pic:pic>
            </a:graphicData>
          </a:graphic>
        </wp:anchor>
      </w:drawing>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Sabana Norte, del ICE 100 metros al oeste, 125 al norte y 50 al oeste, San José, Costa Rica.</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Para los certificados de circulación de mercancías EUR.1 de la Unión Europea solo es necesario presentar la copia de la factura electrónica de exportación junto con la solicitud, no obstante, deben referenciarse los demás documentos en la solicitud.</w:t>
      </w:r>
      <w:r w:rsidDel="00000000" w:rsidR="00000000" w:rsidRPr="00000000">
        <w:rPr>
          <w:rtl w:val="0"/>
        </w:rPr>
      </w:r>
    </w:p>
  </w:footnote>
  <w:footnote w:id="1">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La exportación efectiva de las mercancías, conforme el Artículo 46 del Código Aduanero Centroamericano (CAUCA) y Artículo 55 de la Ley General de Aduanas de Costa Rica,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es el momento de aceptación de la declaración aduanera de exportación</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La fecha o “corte” del B/L en ningún momento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se constituye legalmente el momento de exportación</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ya que dicho procedimiento y según la empresa transportista o naviera, puede darse antes del arribo del buque, durante su atraco, en el momento de carga, durante su zarpe e incluso muchos días después de haber salido de puerto.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977"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PROMOTORA DEL COMERCIO EXTERIOR DE COSTA RICA</w:t>
    </w:r>
    <w:r w:rsidDel="00000000" w:rsidR="00000000" w:rsidRPr="00000000">
      <w:drawing>
        <wp:anchor allowOverlap="1" behindDoc="0" distB="0" distT="0" distL="114300" distR="114300" hidden="0" layoutInCell="1" locked="0" relativeHeight="0" simplePos="0">
          <wp:simplePos x="0" y="0"/>
          <wp:positionH relativeFrom="column">
            <wp:posOffset>-781407</wp:posOffset>
          </wp:positionH>
          <wp:positionV relativeFrom="paragraph">
            <wp:posOffset>-350090</wp:posOffset>
          </wp:positionV>
          <wp:extent cx="2817133" cy="893619"/>
          <wp:effectExtent b="0" l="0" r="0" t="0"/>
          <wp:wrapSquare wrapText="bothSides" distB="0" distT="0" distL="114300" distR="114300"/>
          <wp:docPr descr="Imagen que contiene nombre de la empresa&#10;&#10;Descripción generada automáticamente" id="724369079" name="image2.png"/>
          <a:graphic>
            <a:graphicData uri="http://schemas.openxmlformats.org/drawingml/2006/picture">
              <pic:pic>
                <pic:nvPicPr>
                  <pic:cNvPr descr="Imagen que contiene nombre de la empresa&#10;&#10;Descripción generada automáticamente" id="0" name="image2.png"/>
                  <pic:cNvPicPr preferRelativeResize="0"/>
                </pic:nvPicPr>
                <pic:blipFill>
                  <a:blip r:embed="rId1"/>
                  <a:srcRect b="0" l="0" r="0" t="0"/>
                  <a:stretch>
                    <a:fillRect/>
                  </a:stretch>
                </pic:blipFill>
                <pic:spPr>
                  <a:xfrm>
                    <a:off x="0" y="0"/>
                    <a:ext cx="2817133" cy="893619"/>
                  </a:xfrm>
                  <a:prstGeom prst="rect"/>
                  <a:ln/>
                </pic:spPr>
              </pic:pic>
            </a:graphicData>
          </a:graphic>
        </wp:anchor>
      </w:drawing>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977"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Ventanilla Única de Comercio Exterior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977"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(VUCE)</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decimal"/>
      <w:lvlText w:val="%1.%2."/>
      <w:lvlJc w:val="left"/>
      <w:pPr>
        <w:ind w:left="792" w:hanging="432"/>
      </w:pPr>
      <w:rPr>
        <w:b w:val="1"/>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b w:val="1"/>
      </w:rPr>
    </w:lvl>
    <w:lvl w:ilvl="1">
      <w:start w:val="1"/>
      <w:numFmt w:val="decimal"/>
      <w:lvlText w:val="%1.%2."/>
      <w:lvlJc w:val="left"/>
      <w:pPr>
        <w:ind w:left="792" w:hanging="432"/>
      </w:pPr>
      <w:rPr>
        <w:b w:val="1"/>
      </w:rPr>
    </w:lvl>
    <w:lvl w:ilvl="2">
      <w:start w:val="1"/>
      <w:numFmt w:val="bullet"/>
      <w:lvlText w:val="●"/>
      <w:lvlJc w:val="left"/>
      <w:pPr>
        <w:ind w:left="1224" w:hanging="504"/>
      </w:pPr>
      <w:rPr>
        <w:rFonts w:ascii="Noto Sans Symbols" w:cs="Noto Sans Symbols" w:eastAsia="Noto Sans Symbols" w:hAnsi="Noto Sans Symbols"/>
      </w:rPr>
    </w:lvl>
    <w:lvl w:ilvl="3">
      <w:start w:val="1"/>
      <w:numFmt w:val="bullet"/>
      <w:lvlText w:val="●"/>
      <w:lvlJc w:val="left"/>
      <w:pPr>
        <w:ind w:left="1728" w:hanging="647.9999999999998"/>
      </w:pPr>
      <w:rPr>
        <w:rFonts w:ascii="Noto Sans Symbols" w:cs="Noto Sans Symbols" w:eastAsia="Noto Sans Symbols" w:hAnsi="Noto Sans Symbols"/>
      </w:rPr>
    </w:lvl>
    <w:lvl w:ilvl="4">
      <w:start w:val="1"/>
      <w:numFmt w:val="decimal"/>
      <w:lvlText w:val="%1.%2.●.●.%5."/>
      <w:lvlJc w:val="left"/>
      <w:pPr>
        <w:ind w:left="2232" w:hanging="792"/>
      </w:pPr>
      <w:rPr/>
    </w:lvl>
    <w:lvl w:ilvl="5">
      <w:start w:val="1"/>
      <w:numFmt w:val="decimal"/>
      <w:lvlText w:val="%1.%2.●.●.%5.%6."/>
      <w:lvlJc w:val="left"/>
      <w:pPr>
        <w:ind w:left="2736" w:hanging="935.9999999999998"/>
      </w:pPr>
      <w:rPr/>
    </w:lvl>
    <w:lvl w:ilvl="6">
      <w:start w:val="1"/>
      <w:numFmt w:val="decimal"/>
      <w:lvlText w:val="%1.%2.●.●.%5.%6.%7."/>
      <w:lvlJc w:val="left"/>
      <w:pPr>
        <w:ind w:left="3240" w:hanging="1080"/>
      </w:pPr>
      <w:rPr/>
    </w:lvl>
    <w:lvl w:ilvl="7">
      <w:start w:val="1"/>
      <w:numFmt w:val="decimal"/>
      <w:lvlText w:val="%1.%2.●.●.%5.%6.%7.%8."/>
      <w:lvlJc w:val="left"/>
      <w:pPr>
        <w:ind w:left="3744" w:hanging="1224.0000000000005"/>
      </w:pPr>
      <w:rPr/>
    </w:lvl>
    <w:lvl w:ilvl="8">
      <w:start w:val="1"/>
      <w:numFmt w:val="decimal"/>
      <w:lvlText w:val="%1.%2.●.●.%5.%6.%7.%8.%9."/>
      <w:lvlJc w:val="left"/>
      <w:pPr>
        <w:ind w:left="4320" w:hanging="1440"/>
      </w:pPr>
      <w:rPr/>
    </w:lvl>
  </w:abstractNum>
  <w:abstractNum w:abstractNumId="3">
    <w:lvl w:ilvl="0">
      <w:start w:val="1"/>
      <w:numFmt w:val="lowerRoman"/>
      <w:lvlText w:val="%1)"/>
      <w:lvlJc w:val="left"/>
      <w:pPr>
        <w:ind w:left="1512" w:hanging="720.0000000000001"/>
      </w:pPr>
      <w:rPr/>
    </w:lvl>
    <w:lvl w:ilvl="1">
      <w:start w:val="1"/>
      <w:numFmt w:val="lowerLetter"/>
      <w:lvlText w:val="%2."/>
      <w:lvlJc w:val="left"/>
      <w:pPr>
        <w:ind w:left="1872" w:hanging="360"/>
      </w:pPr>
      <w:rPr/>
    </w:lvl>
    <w:lvl w:ilvl="2">
      <w:start w:val="1"/>
      <w:numFmt w:val="lowerRoman"/>
      <w:lvlText w:val="%3."/>
      <w:lvlJc w:val="right"/>
      <w:pPr>
        <w:ind w:left="2592" w:hanging="180"/>
      </w:pPr>
      <w:rPr/>
    </w:lvl>
    <w:lvl w:ilvl="3">
      <w:start w:val="1"/>
      <w:numFmt w:val="decimal"/>
      <w:lvlText w:val="%4."/>
      <w:lvlJc w:val="left"/>
      <w:pPr>
        <w:ind w:left="3312" w:hanging="360"/>
      </w:pPr>
      <w:rPr/>
    </w:lvl>
    <w:lvl w:ilvl="4">
      <w:start w:val="1"/>
      <w:numFmt w:val="lowerLetter"/>
      <w:lvlText w:val="%5."/>
      <w:lvlJc w:val="left"/>
      <w:pPr>
        <w:ind w:left="4032" w:hanging="360"/>
      </w:pPr>
      <w:rPr/>
    </w:lvl>
    <w:lvl w:ilvl="5">
      <w:start w:val="1"/>
      <w:numFmt w:val="lowerRoman"/>
      <w:lvlText w:val="%6."/>
      <w:lvlJc w:val="right"/>
      <w:pPr>
        <w:ind w:left="4752" w:hanging="180"/>
      </w:pPr>
      <w:rPr/>
    </w:lvl>
    <w:lvl w:ilvl="6">
      <w:start w:val="1"/>
      <w:numFmt w:val="decimal"/>
      <w:lvlText w:val="%7."/>
      <w:lvlJc w:val="left"/>
      <w:pPr>
        <w:ind w:left="5472" w:hanging="360"/>
      </w:pPr>
      <w:rPr/>
    </w:lvl>
    <w:lvl w:ilvl="7">
      <w:start w:val="1"/>
      <w:numFmt w:val="lowerLetter"/>
      <w:lvlText w:val="%8."/>
      <w:lvlJc w:val="left"/>
      <w:pPr>
        <w:ind w:left="6192" w:hanging="360"/>
      </w:pPr>
      <w:rPr/>
    </w:lvl>
    <w:lvl w:ilvl="8">
      <w:start w:val="1"/>
      <w:numFmt w:val="lowerRoman"/>
      <w:lvlText w:val="%9."/>
      <w:lvlJc w:val="right"/>
      <w:pPr>
        <w:ind w:left="6912" w:hanging="180"/>
      </w:pPr>
      <w:rPr/>
    </w:lvl>
  </w:abstractNum>
  <w:abstractNum w:abstractNumId="4">
    <w:lvl w:ilvl="0">
      <w:start w:val="5"/>
      <w:numFmt w:val="decimal"/>
      <w:lvlText w:val="%1."/>
      <w:lvlJc w:val="left"/>
      <w:pPr>
        <w:ind w:left="360" w:hanging="360"/>
      </w:pPr>
      <w:rPr>
        <w:b w:val="1"/>
      </w:rPr>
    </w:lvl>
    <w:lvl w:ilvl="1">
      <w:start w:val="1"/>
      <w:numFmt w:val="decimal"/>
      <w:lvlText w:val="%1.%2."/>
      <w:lvlJc w:val="left"/>
      <w:pPr>
        <w:ind w:left="792" w:hanging="432"/>
      </w:pPr>
      <w:rPr>
        <w:b w:val="1"/>
      </w:rPr>
    </w:lvl>
    <w:lvl w:ilvl="2">
      <w:start w:val="1"/>
      <w:numFmt w:val="bullet"/>
      <w:lvlText w:val="●"/>
      <w:lvlJc w:val="left"/>
      <w:pPr>
        <w:ind w:left="1224" w:hanging="504"/>
      </w:pPr>
      <w:rPr>
        <w:rFonts w:ascii="Noto Sans Symbols" w:cs="Noto Sans Symbols" w:eastAsia="Noto Sans Symbols" w:hAnsi="Noto Sans Symbols"/>
      </w:rPr>
    </w:lvl>
    <w:lvl w:ilvl="3">
      <w:start w:val="1"/>
      <w:numFmt w:val="bullet"/>
      <w:lvlText w:val="●"/>
      <w:lvlJc w:val="left"/>
      <w:pPr>
        <w:ind w:left="1728" w:hanging="647.9999999999998"/>
      </w:pPr>
      <w:rPr>
        <w:rFonts w:ascii="Noto Sans Symbols" w:cs="Noto Sans Symbols" w:eastAsia="Noto Sans Symbols" w:hAnsi="Noto Sans Symbols"/>
      </w:rPr>
    </w:lvl>
    <w:lvl w:ilvl="4">
      <w:start w:val="1"/>
      <w:numFmt w:val="decimal"/>
      <w:lvlText w:val="%1.%2.●.●.%5."/>
      <w:lvlJc w:val="left"/>
      <w:pPr>
        <w:ind w:left="2232" w:hanging="792"/>
      </w:pPr>
      <w:rPr/>
    </w:lvl>
    <w:lvl w:ilvl="5">
      <w:start w:val="1"/>
      <w:numFmt w:val="decimal"/>
      <w:lvlText w:val="%1.%2.●.●.%5.%6."/>
      <w:lvlJc w:val="left"/>
      <w:pPr>
        <w:ind w:left="2736" w:hanging="935.9999999999998"/>
      </w:pPr>
      <w:rPr/>
    </w:lvl>
    <w:lvl w:ilvl="6">
      <w:start w:val="1"/>
      <w:numFmt w:val="decimal"/>
      <w:lvlText w:val="%1.%2.●.●.%5.%6.%7."/>
      <w:lvlJc w:val="left"/>
      <w:pPr>
        <w:ind w:left="3240" w:hanging="1080"/>
      </w:pPr>
      <w:rPr/>
    </w:lvl>
    <w:lvl w:ilvl="7">
      <w:start w:val="1"/>
      <w:numFmt w:val="decimal"/>
      <w:lvlText w:val="%1.%2.●.●.%5.%6.%7.%8."/>
      <w:lvlJc w:val="left"/>
      <w:pPr>
        <w:ind w:left="3744" w:hanging="1224.0000000000005"/>
      </w:pPr>
      <w:rPr/>
    </w:lvl>
    <w:lvl w:ilvl="8">
      <w:start w:val="1"/>
      <w:numFmt w:val="decimal"/>
      <w:lvlText w:val="%1.%2.●.●.%5.%6.%7.%8.%9."/>
      <w:lvlJc w:val="left"/>
      <w:pPr>
        <w:ind w:left="4320" w:hanging="144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25003"/>
    <w:pPr>
      <w:spacing w:after="200" w:line="276" w:lineRule="auto"/>
    </w:pPr>
    <w:rPr>
      <w:rFonts w:ascii="Calibri" w:cs="Times New Roman" w:eastAsia="Calibri" w:hAnsi="Calibri"/>
      <w:lang w:val="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aliases w:val="Header1"/>
    <w:basedOn w:val="Normal"/>
    <w:link w:val="EncabezadoCar"/>
    <w:unhideWhenUsed w:val="1"/>
    <w:rsid w:val="00A25003"/>
    <w:pPr>
      <w:tabs>
        <w:tab w:val="center" w:pos="4419"/>
        <w:tab w:val="right" w:pos="8838"/>
      </w:tabs>
      <w:spacing w:after="0" w:line="240" w:lineRule="auto"/>
    </w:pPr>
  </w:style>
  <w:style w:type="character" w:styleId="EncabezadoCar" w:customStyle="1">
    <w:name w:val="Encabezado Car"/>
    <w:aliases w:val="Header1 Car"/>
    <w:basedOn w:val="Fuentedeprrafopredeter"/>
    <w:link w:val="Encabezado"/>
    <w:rsid w:val="00A25003"/>
    <w:rPr>
      <w:rFonts w:ascii="Calibri" w:cs="Times New Roman" w:eastAsia="Calibri" w:hAnsi="Calibri"/>
      <w:lang w:val="en-US"/>
    </w:rPr>
  </w:style>
  <w:style w:type="paragraph" w:styleId="Piedepgina">
    <w:name w:val="footer"/>
    <w:basedOn w:val="Normal"/>
    <w:link w:val="PiedepginaCar"/>
    <w:uiPriority w:val="99"/>
    <w:unhideWhenUsed w:val="1"/>
    <w:rsid w:val="00A250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25003"/>
    <w:rPr>
      <w:rFonts w:ascii="Calibri" w:cs="Times New Roman" w:eastAsia="Calibri" w:hAnsi="Calibri"/>
      <w:lang w:val="en-US"/>
    </w:rPr>
  </w:style>
  <w:style w:type="paragraph" w:styleId="Textodeglobo">
    <w:name w:val="Balloon Text"/>
    <w:basedOn w:val="Normal"/>
    <w:link w:val="TextodegloboCar"/>
    <w:uiPriority w:val="99"/>
    <w:semiHidden w:val="1"/>
    <w:unhideWhenUsed w:val="1"/>
    <w:rsid w:val="00A25003"/>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A25003"/>
    <w:rPr>
      <w:rFonts w:ascii="Segoe UI" w:cs="Segoe UI" w:eastAsia="Calibri" w:hAnsi="Segoe UI"/>
      <w:sz w:val="18"/>
      <w:szCs w:val="18"/>
      <w:lang w:val="en-US"/>
    </w:rPr>
  </w:style>
  <w:style w:type="paragraph" w:styleId="Textonotapie">
    <w:name w:val="footnote text"/>
    <w:basedOn w:val="Normal"/>
    <w:link w:val="TextonotapieCar"/>
    <w:uiPriority w:val="99"/>
    <w:semiHidden w:val="1"/>
    <w:rsid w:val="001520A5"/>
    <w:pPr>
      <w:spacing w:after="0" w:line="240" w:lineRule="auto"/>
    </w:pPr>
    <w:rPr>
      <w:rFonts w:ascii="Times New Roman" w:eastAsia="SimSun" w:hAnsi="Times New Roman"/>
      <w:sz w:val="20"/>
      <w:szCs w:val="20"/>
      <w:lang w:eastAsia="es-ES" w:val="es-ES"/>
    </w:rPr>
  </w:style>
  <w:style w:type="character" w:styleId="TextonotapieCar" w:customStyle="1">
    <w:name w:val="Texto nota pie Car"/>
    <w:basedOn w:val="Fuentedeprrafopredeter"/>
    <w:link w:val="Textonotapie"/>
    <w:uiPriority w:val="99"/>
    <w:semiHidden w:val="1"/>
    <w:rsid w:val="001520A5"/>
    <w:rPr>
      <w:rFonts w:ascii="Times New Roman" w:cs="Times New Roman" w:eastAsia="SimSun" w:hAnsi="Times New Roman"/>
      <w:sz w:val="20"/>
      <w:szCs w:val="20"/>
      <w:lang w:eastAsia="es-ES" w:val="es-ES"/>
    </w:rPr>
  </w:style>
  <w:style w:type="character" w:styleId="Refdenotaalpie">
    <w:name w:val="footnote reference"/>
    <w:semiHidden w:val="1"/>
    <w:rsid w:val="001520A5"/>
    <w:rPr>
      <w:rFonts w:cs="Times New Roman"/>
      <w:vertAlign w:val="superscript"/>
    </w:rPr>
  </w:style>
  <w:style w:type="paragraph" w:styleId="Prrafodelista">
    <w:name w:val="List Paragraph"/>
    <w:basedOn w:val="Normal"/>
    <w:uiPriority w:val="34"/>
    <w:qFormat w:val="1"/>
    <w:rsid w:val="001520A5"/>
    <w:pPr>
      <w:ind w:left="720"/>
    </w:pPr>
  </w:style>
  <w:style w:type="paragraph" w:styleId="Revisin">
    <w:name w:val="Revision"/>
    <w:hidden w:val="1"/>
    <w:uiPriority w:val="99"/>
    <w:semiHidden w:val="1"/>
    <w:rsid w:val="0016400A"/>
    <w:pPr>
      <w:spacing w:after="0" w:line="240" w:lineRule="auto"/>
    </w:pPr>
    <w:rPr>
      <w:rFonts w:ascii="Calibri" w:cs="Times New Roman" w:eastAsia="Calibri" w:hAnsi="Calibri"/>
      <w:lang w:val="en-US"/>
    </w:rPr>
  </w:style>
  <w:style w:type="character" w:styleId="Refdecomentario">
    <w:name w:val="annotation reference"/>
    <w:basedOn w:val="Fuentedeprrafopredeter"/>
    <w:uiPriority w:val="99"/>
    <w:semiHidden w:val="1"/>
    <w:unhideWhenUsed w:val="1"/>
    <w:rsid w:val="0016400A"/>
    <w:rPr>
      <w:sz w:val="16"/>
      <w:szCs w:val="16"/>
    </w:rPr>
  </w:style>
  <w:style w:type="paragraph" w:styleId="Textocomentario">
    <w:name w:val="annotation text"/>
    <w:basedOn w:val="Normal"/>
    <w:link w:val="TextocomentarioCar"/>
    <w:uiPriority w:val="99"/>
    <w:semiHidden w:val="1"/>
    <w:unhideWhenUsed w:val="1"/>
    <w:rsid w:val="0016400A"/>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16400A"/>
    <w:rPr>
      <w:rFonts w:ascii="Calibri" w:cs="Times New Roman" w:eastAsia="Calibri" w:hAnsi="Calibri"/>
      <w:sz w:val="20"/>
      <w:szCs w:val="20"/>
      <w:lang w:val="en-US"/>
    </w:rPr>
  </w:style>
  <w:style w:type="paragraph" w:styleId="Asuntodelcomentario">
    <w:name w:val="annotation subject"/>
    <w:basedOn w:val="Textocomentario"/>
    <w:next w:val="Textocomentario"/>
    <w:link w:val="AsuntodelcomentarioCar"/>
    <w:uiPriority w:val="99"/>
    <w:semiHidden w:val="1"/>
    <w:unhideWhenUsed w:val="1"/>
    <w:rsid w:val="0016400A"/>
    <w:rPr>
      <w:b w:val="1"/>
      <w:bCs w:val="1"/>
    </w:rPr>
  </w:style>
  <w:style w:type="character" w:styleId="AsuntodelcomentarioCar" w:customStyle="1">
    <w:name w:val="Asunto del comentario Car"/>
    <w:basedOn w:val="TextocomentarioCar"/>
    <w:link w:val="Asuntodelcomentario"/>
    <w:uiPriority w:val="99"/>
    <w:semiHidden w:val="1"/>
    <w:rsid w:val="0016400A"/>
    <w:rPr>
      <w:rFonts w:ascii="Calibri" w:cs="Times New Roman" w:eastAsia="Calibri" w:hAnsi="Calibri"/>
      <w:b w:val="1"/>
      <w:bCs w:val="1"/>
      <w:sz w:val="20"/>
      <w:szCs w:val="2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RO/mDlNWN83NEbP2MCCho27spg==">CgMxLjA4AHIhMTZuQ0NJeHBUZWlZcnE3dHBoY3ZtNWNtYmhEdVVoUjFV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2022-11-24T20:54:00Z</dcterms:created>
  <dc:creator>Allan Vargas Chinchilla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0x0101006D23A96069BF10499AAAE347424FE7D7</vt:lpwstr>
  </property>
  <property fmtid="{D5CDD505-2E9C-101B-9397-08002B2CF9AE}" pid="3" name="_dlc_DocIdItemGuid">
    <vt:lpwstr>bd58b87b-5df0-4993-a5f5-9323e416069a</vt:lpwstr>
  </property>
  <property fmtid="{D5CDD505-2E9C-101B-9397-08002B2CF9AE}" pid="4" name="MediaServiceImageTags">
    <vt:lpwstr/>
  </property>
</Properties>
</file>